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6" w:rsidRPr="000551A7" w:rsidRDefault="00FF7506" w:rsidP="00B547CC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Cs w:val="0"/>
          <w:color w:val="000000"/>
          <w:lang/>
        </w:rPr>
      </w:pPr>
      <w:r w:rsidRPr="000551A7">
        <w:rPr>
          <w:rFonts w:ascii="Georgia" w:hAnsi="Georgia"/>
          <w:bCs w:val="0"/>
          <w:color w:val="000000"/>
          <w:lang/>
        </w:rPr>
        <w:t xml:space="preserve">   </w:t>
      </w:r>
      <w:r w:rsidR="000551A7">
        <w:rPr>
          <w:rFonts w:ascii="Georgia" w:hAnsi="Georgia"/>
          <w:bCs w:val="0"/>
          <w:color w:val="000000"/>
          <w:lang/>
        </w:rPr>
        <w:t xml:space="preserve">       </w:t>
      </w:r>
      <w:r w:rsidRPr="000551A7">
        <w:rPr>
          <w:rFonts w:ascii="Georgia" w:hAnsi="Georgia"/>
          <w:bCs w:val="0"/>
          <w:color w:val="000000"/>
          <w:lang/>
        </w:rPr>
        <w:t xml:space="preserve"> M.Sc(chem) ,Sem-II, CC-V, Unit I</w:t>
      </w:r>
    </w:p>
    <w:p w:rsidR="00B547CC" w:rsidRPr="000551A7" w:rsidRDefault="000551A7" w:rsidP="00B547CC">
      <w:pPr>
        <w:pStyle w:val="Heading1"/>
        <w:pBdr>
          <w:bottom w:val="single" w:sz="6" w:space="0" w:color="A2A9B1"/>
        </w:pBdr>
        <w:spacing w:before="0" w:after="60"/>
        <w:rPr>
          <w:rFonts w:ascii="Georgia" w:hAnsi="Georgia"/>
          <w:bCs w:val="0"/>
          <w:color w:val="000000"/>
          <w:lang/>
        </w:rPr>
      </w:pPr>
      <w:r>
        <w:rPr>
          <w:rFonts w:ascii="Georgia" w:hAnsi="Georgia"/>
          <w:bCs w:val="0"/>
          <w:color w:val="000000"/>
          <w:lang/>
        </w:rPr>
        <w:t xml:space="preserve">    </w:t>
      </w:r>
      <w:r w:rsidR="00B547CC" w:rsidRPr="000551A7">
        <w:rPr>
          <w:rFonts w:ascii="Georgia" w:hAnsi="Georgia"/>
          <w:bCs w:val="0"/>
          <w:color w:val="000000"/>
          <w:lang/>
        </w:rPr>
        <w:t xml:space="preserve">Nuclear </w:t>
      </w:r>
      <w:r w:rsidR="00891705" w:rsidRPr="000551A7">
        <w:rPr>
          <w:rFonts w:ascii="Georgia" w:hAnsi="Georgia"/>
          <w:bCs w:val="0"/>
          <w:color w:val="000000"/>
          <w:lang/>
        </w:rPr>
        <w:t>Reaction and C</w:t>
      </w:r>
      <w:r w:rsidR="00B547CC" w:rsidRPr="000551A7">
        <w:rPr>
          <w:rFonts w:ascii="Georgia" w:hAnsi="Georgia"/>
          <w:bCs w:val="0"/>
          <w:color w:val="000000"/>
          <w:lang/>
        </w:rPr>
        <w:t>ross section</w:t>
      </w:r>
      <w:r w:rsidR="00AD441F" w:rsidRPr="000551A7">
        <w:rPr>
          <w:rFonts w:ascii="Georgia" w:hAnsi="Georgia"/>
          <w:bCs w:val="0"/>
          <w:color w:val="000000"/>
          <w:lang/>
        </w:rPr>
        <w:t xml:space="preserve"> ,Lect.No- 3</w:t>
      </w:r>
    </w:p>
    <w:p w:rsidR="000551A7" w:rsidRDefault="000551A7" w:rsidP="000551A7">
      <w:pPr>
        <w:rPr>
          <w:b/>
          <w:sz w:val="28"/>
          <w:szCs w:val="28"/>
          <w:lang/>
        </w:rPr>
      </w:pPr>
      <w:r w:rsidRPr="000551A7">
        <w:rPr>
          <w:b/>
          <w:sz w:val="28"/>
          <w:szCs w:val="28"/>
          <w:lang/>
        </w:rPr>
        <w:t xml:space="preserve">     </w:t>
      </w:r>
      <w:r>
        <w:rPr>
          <w:b/>
          <w:sz w:val="28"/>
          <w:szCs w:val="28"/>
          <w:lang/>
        </w:rPr>
        <w:t xml:space="preserve">                          </w:t>
      </w:r>
      <w:r w:rsidRPr="000551A7">
        <w:rPr>
          <w:b/>
          <w:sz w:val="28"/>
          <w:szCs w:val="28"/>
          <w:lang/>
        </w:rPr>
        <w:t xml:space="preserve">  DR. A.KHAN</w:t>
      </w:r>
      <w:r w:rsidR="009125B2">
        <w:rPr>
          <w:b/>
          <w:sz w:val="28"/>
          <w:szCs w:val="28"/>
          <w:lang/>
        </w:rPr>
        <w:t xml:space="preserve"> ,</w:t>
      </w:r>
    </w:p>
    <w:p w:rsidR="009125B2" w:rsidRPr="000551A7" w:rsidRDefault="009125B2" w:rsidP="000551A7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/>
        </w:rPr>
        <w:t xml:space="preserve"> Associate  Professor , Department of Chemistry,Purnea College,Purnea</w:t>
      </w:r>
    </w:p>
    <w:p w:rsidR="00B547CC" w:rsidRPr="009125B2" w:rsidRDefault="00B547CC" w:rsidP="00B547CC">
      <w:pPr>
        <w:rPr>
          <w:rFonts w:ascii="Arial" w:hAnsi="Arial" w:cs="Arial"/>
          <w:b/>
          <w:color w:val="222222"/>
          <w:sz w:val="19"/>
          <w:szCs w:val="19"/>
        </w:rPr>
      </w:pPr>
    </w:p>
    <w:p w:rsidR="00B547CC" w:rsidRPr="009125B2" w:rsidRDefault="00C34AC4" w:rsidP="00B547CC">
      <w:pPr>
        <w:rPr>
          <w:rFonts w:ascii="Arial" w:hAnsi="Arial" w:cs="Arial"/>
          <w:b/>
          <w:color w:val="222222"/>
          <w:sz w:val="24"/>
          <w:szCs w:val="24"/>
        </w:rPr>
      </w:pPr>
      <w:r w:rsidRPr="009125B2">
        <w:rPr>
          <w:rFonts w:ascii="Arial" w:hAnsi="Arial" w:cs="Arial"/>
          <w:b/>
          <w:color w:val="222222"/>
          <w:sz w:val="24"/>
          <w:szCs w:val="24"/>
        </w:rPr>
        <w:t xml:space="preserve"> General Introduction / Definition:</w:t>
      </w:r>
    </w:p>
    <w:p w:rsidR="00E9060D" w:rsidRDefault="00E9060D" w:rsidP="00B547CC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</w:t>
      </w:r>
      <w:r w:rsidR="00B547CC">
        <w:rPr>
          <w:rFonts w:ascii="Arial" w:hAnsi="Arial" w:cs="Arial"/>
          <w:color w:val="222222"/>
          <w:lang/>
        </w:rPr>
        <w:t>The </w:t>
      </w:r>
      <w:r w:rsidR="00B547CC">
        <w:rPr>
          <w:rFonts w:ascii="Arial" w:hAnsi="Arial" w:cs="Arial"/>
          <w:b/>
          <w:bCs/>
          <w:color w:val="222222"/>
          <w:lang/>
        </w:rPr>
        <w:t>nuclear </w:t>
      </w:r>
      <w:r w:rsidR="00B547CC">
        <w:rPr>
          <w:rFonts w:ascii="Arial" w:hAnsi="Arial" w:cs="Arial"/>
          <w:b/>
          <w:bCs/>
          <w:color w:val="222222"/>
          <w:lang/>
        </w:rPr>
        <w:t>cross section</w:t>
      </w:r>
      <w:r w:rsidR="00B547CC">
        <w:rPr>
          <w:rFonts w:ascii="Arial" w:hAnsi="Arial" w:cs="Arial"/>
          <w:color w:val="222222"/>
          <w:lang/>
        </w:rPr>
        <w:t> of a nucleus is used to describe the </w:t>
      </w:r>
      <w:r w:rsidR="00B547CC" w:rsidRPr="00B547CC">
        <w:rPr>
          <w:rFonts w:ascii="Arial" w:hAnsi="Arial" w:cs="Arial"/>
          <w:color w:val="222222"/>
          <w:lang/>
        </w:rPr>
        <w:t>probability</w:t>
      </w:r>
      <w:r w:rsidR="00B547CC">
        <w:rPr>
          <w:rFonts w:ascii="Arial" w:hAnsi="Arial" w:cs="Arial"/>
          <w:color w:val="222222"/>
          <w:lang/>
        </w:rPr>
        <w:t> that a nuclear reaction will occur. The concept of a nuclear cross section can be quantified physically in terms of "characteristic area" where a larger area means a larger probability of interaction.</w:t>
      </w:r>
    </w:p>
    <w:p w:rsidR="00BE4FC0" w:rsidRDefault="00E9060D" w:rsidP="00B547CC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Unit-</w:t>
      </w:r>
      <w:r w:rsidR="00B547CC">
        <w:rPr>
          <w:rFonts w:ascii="Arial" w:hAnsi="Arial" w:cs="Arial"/>
          <w:color w:val="222222"/>
          <w:lang/>
        </w:rPr>
        <w:t>The standard unit for measuring a nuclear cross section</w:t>
      </w:r>
      <w:r w:rsidR="00BE4FC0">
        <w:rPr>
          <w:rFonts w:ascii="Arial" w:hAnsi="Arial" w:cs="Arial"/>
          <w:color w:val="222222"/>
          <w:lang/>
        </w:rPr>
        <w:t xml:space="preserve"> ( σ) </w:t>
      </w:r>
      <w:r w:rsidR="00B547CC">
        <w:rPr>
          <w:rFonts w:ascii="Arial" w:hAnsi="Arial" w:cs="Arial"/>
          <w:color w:val="222222"/>
          <w:lang/>
        </w:rPr>
        <w:t xml:space="preserve"> is equal to 10</w:t>
      </w:r>
      <w:r w:rsidR="00B547CC">
        <w:rPr>
          <w:rFonts w:ascii="Arial" w:hAnsi="Arial" w:cs="Arial"/>
          <w:color w:val="222222"/>
          <w:sz w:val="17"/>
          <w:szCs w:val="17"/>
          <w:vertAlign w:val="superscript"/>
          <w:lang/>
        </w:rPr>
        <w:t>−28</w:t>
      </w:r>
      <w:r w:rsidR="00B547CC">
        <w:rPr>
          <w:rFonts w:ascii="Arial" w:hAnsi="Arial" w:cs="Arial"/>
          <w:color w:val="222222"/>
          <w:lang/>
        </w:rPr>
        <w:t> m² or 10</w:t>
      </w:r>
      <w:r w:rsidR="00B547CC">
        <w:rPr>
          <w:rFonts w:ascii="Arial" w:hAnsi="Arial" w:cs="Arial"/>
          <w:color w:val="222222"/>
          <w:sz w:val="17"/>
          <w:szCs w:val="17"/>
          <w:vertAlign w:val="superscript"/>
          <w:lang/>
        </w:rPr>
        <w:t>−24</w:t>
      </w:r>
      <w:r w:rsidR="00B547CC">
        <w:rPr>
          <w:rFonts w:ascii="Arial" w:hAnsi="Arial" w:cs="Arial"/>
          <w:color w:val="222222"/>
          <w:lang/>
        </w:rPr>
        <w:t xml:space="preserve"> cm². </w:t>
      </w:r>
    </w:p>
    <w:p w:rsidR="004269FC" w:rsidRPr="009125B2" w:rsidRDefault="004269FC" w:rsidP="00B547CC">
      <w:pPr>
        <w:pStyle w:val="NormalWeb"/>
        <w:spacing w:before="120" w:beforeAutospacing="0" w:after="120" w:afterAutospacing="0"/>
        <w:rPr>
          <w:rFonts w:ascii="Arial" w:hAnsi="Arial" w:cs="Arial"/>
          <w:b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</w:t>
      </w:r>
      <w:r w:rsidRPr="009125B2">
        <w:rPr>
          <w:rFonts w:ascii="Arial" w:hAnsi="Arial" w:cs="Arial"/>
          <w:b/>
          <w:color w:val="222222"/>
          <w:lang/>
        </w:rPr>
        <w:t>Characteristics of Cross section.</w:t>
      </w:r>
    </w:p>
    <w:p w:rsidR="00B547CC" w:rsidRDefault="00BE4FC0" w:rsidP="004269FC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</w:t>
      </w:r>
      <w:r w:rsidR="00B547CC">
        <w:rPr>
          <w:rFonts w:ascii="Arial" w:hAnsi="Arial" w:cs="Arial"/>
          <w:color w:val="222222"/>
          <w:lang/>
        </w:rPr>
        <w:t>Cross sections can be measured for all possible interaction processes together, called </w:t>
      </w:r>
      <w:r w:rsidR="00B547CC" w:rsidRPr="00BE4FC0">
        <w:rPr>
          <w:rFonts w:ascii="Arial" w:hAnsi="Arial" w:cs="Arial"/>
          <w:color w:val="222222"/>
          <w:lang/>
        </w:rPr>
        <w:t>total cross sections</w:t>
      </w:r>
      <w:r>
        <w:rPr>
          <w:rFonts w:ascii="Arial" w:hAnsi="Arial" w:cs="Arial"/>
          <w:color w:val="222222"/>
          <w:lang/>
        </w:rPr>
        <w:t xml:space="preserve"> </w:t>
      </w:r>
      <w:r w:rsidR="007C3E16">
        <w:rPr>
          <w:rFonts w:ascii="Arial" w:hAnsi="Arial" w:cs="Arial"/>
          <w:color w:val="222222"/>
          <w:lang/>
        </w:rPr>
        <w:t xml:space="preserve"> or for specific processes to distinguish elastic and inelastic scattering</w:t>
      </w:r>
      <w:r w:rsidR="00B547CC">
        <w:rPr>
          <w:rFonts w:ascii="Arial" w:hAnsi="Arial" w:cs="Arial"/>
          <w:color w:val="222222"/>
          <w:lang/>
        </w:rPr>
        <w:t>.</w:t>
      </w:r>
    </w:p>
    <w:p w:rsidR="001F1B77" w:rsidRDefault="00B547CC" w:rsidP="00B547CC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 w:rsidRPr="004269FC">
        <w:rPr>
          <w:rFonts w:ascii="Arial" w:hAnsi="Arial" w:cs="Arial"/>
          <w:color w:val="222222"/>
          <w:lang/>
        </w:rPr>
        <w:t xml:space="preserve">Cross sections can be computed for any sort of process, such as capture scattering, production of neutrons, etc. </w:t>
      </w:r>
    </w:p>
    <w:p w:rsidR="001F1B77" w:rsidRDefault="00B547CC" w:rsidP="00B547CC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 w:rsidRPr="004269FC">
        <w:rPr>
          <w:rFonts w:ascii="Arial" w:hAnsi="Arial" w:cs="Arial"/>
          <w:color w:val="222222"/>
          <w:lang/>
        </w:rPr>
        <w:t>In many cases, the number of particles emitted or scattered in nuclear pro</w:t>
      </w:r>
      <w:r w:rsidR="001F1B77">
        <w:rPr>
          <w:rFonts w:ascii="Arial" w:hAnsi="Arial" w:cs="Arial"/>
          <w:color w:val="222222"/>
          <w:lang/>
        </w:rPr>
        <w:t>cesses is not measured directly.</w:t>
      </w:r>
    </w:p>
    <w:p w:rsidR="00B547CC" w:rsidRDefault="00B547CC" w:rsidP="00B547CC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 w:rsidRPr="004269FC">
        <w:rPr>
          <w:rFonts w:ascii="Arial" w:hAnsi="Arial" w:cs="Arial"/>
          <w:color w:val="222222"/>
          <w:lang/>
        </w:rPr>
        <w:t>. The cross section obtained in this way is called the total cross section and is usually denoted by a σ or σ</w:t>
      </w:r>
      <w:r w:rsidRPr="004269FC">
        <w:rPr>
          <w:rFonts w:ascii="Arial" w:hAnsi="Arial" w:cs="Arial"/>
          <w:color w:val="222222"/>
          <w:sz w:val="17"/>
          <w:szCs w:val="17"/>
          <w:vertAlign w:val="subscript"/>
          <w:lang/>
        </w:rPr>
        <w:t>T</w:t>
      </w:r>
      <w:r w:rsidRPr="004269FC">
        <w:rPr>
          <w:rFonts w:ascii="Arial" w:hAnsi="Arial" w:cs="Arial"/>
          <w:color w:val="222222"/>
          <w:lang/>
        </w:rPr>
        <w:t>.</w:t>
      </w:r>
    </w:p>
    <w:p w:rsidR="00C96D8B" w:rsidRDefault="00B547CC" w:rsidP="00C96D8B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 w:rsidRPr="001F1B77">
        <w:rPr>
          <w:rFonts w:ascii="Arial" w:hAnsi="Arial" w:cs="Arial"/>
          <w:color w:val="222222"/>
          <w:lang/>
        </w:rPr>
        <w:t>Typical nuclear radii are of the order 10</w:t>
      </w:r>
      <w:r w:rsidRPr="001F1B77">
        <w:rPr>
          <w:rFonts w:ascii="Arial" w:hAnsi="Arial" w:cs="Arial"/>
          <w:color w:val="222222"/>
          <w:sz w:val="17"/>
          <w:szCs w:val="17"/>
          <w:vertAlign w:val="superscript"/>
          <w:lang/>
        </w:rPr>
        <w:t>−14</w:t>
      </w:r>
      <w:r w:rsidRPr="001F1B77">
        <w:rPr>
          <w:rFonts w:ascii="Arial" w:hAnsi="Arial" w:cs="Arial"/>
          <w:color w:val="222222"/>
          <w:lang/>
        </w:rPr>
        <w:t> m. Assuming spherical shape, we therefore expect the cross sections for nuclear reactions to be of the order of π</w:t>
      </w:r>
      <w:r w:rsidRPr="001F1B77">
        <w:rPr>
          <w:rFonts w:ascii="Arial" w:hAnsi="Arial" w:cs="Arial"/>
          <w:i/>
          <w:iCs/>
          <w:color w:val="222222"/>
          <w:lang/>
        </w:rPr>
        <w:t>r</w:t>
      </w:r>
      <w:r w:rsidR="00D25B5D">
        <w:rPr>
          <w:rFonts w:ascii="Arial" w:hAnsi="Arial" w:cs="Arial"/>
          <w:color w:val="222222"/>
          <w:lang/>
        </w:rPr>
        <w:t> </w:t>
      </w:r>
      <w:r w:rsidR="00C96D8B">
        <w:rPr>
          <w:rFonts w:ascii="Arial" w:hAnsi="Arial" w:cs="Arial"/>
          <w:color w:val="222222"/>
          <w:lang/>
        </w:rPr>
        <w:t xml:space="preserve"> or  </w:t>
      </w:r>
      <w:r w:rsidR="00C96D8B" w:rsidRPr="00C96D8B">
        <w:rPr>
          <w:rFonts w:ascii="Arial" w:hAnsi="Arial" w:cs="Arial"/>
          <w:color w:val="222222"/>
          <w:lang/>
        </w:rPr>
        <w:t>10</w:t>
      </w:r>
      <w:r w:rsidR="00C96D8B" w:rsidRPr="00C96D8B">
        <w:rPr>
          <w:rFonts w:ascii="Arial" w:hAnsi="Arial" w:cs="Arial"/>
          <w:color w:val="222222"/>
          <w:sz w:val="17"/>
          <w:szCs w:val="17"/>
          <w:vertAlign w:val="superscript"/>
          <w:lang/>
        </w:rPr>
        <w:t>−28</w:t>
      </w:r>
      <w:r w:rsidR="00C96D8B" w:rsidRPr="00C96D8B">
        <w:rPr>
          <w:rFonts w:ascii="Arial" w:hAnsi="Arial" w:cs="Arial"/>
          <w:color w:val="222222"/>
          <w:lang/>
        </w:rPr>
        <w:t> m² (i.e. 1 barn).</w:t>
      </w:r>
      <w:r w:rsidR="00FD7517">
        <w:rPr>
          <w:rFonts w:ascii="Arial" w:hAnsi="Arial" w:cs="Arial"/>
          <w:color w:val="222222"/>
          <w:lang/>
        </w:rPr>
        <w:t xml:space="preserve"> For instance slow neutrons absorbed  during the nuclear reaction show a much higher cross section i.e. &gt; 1000 barn .</w:t>
      </w:r>
    </w:p>
    <w:p w:rsidR="00FD7517" w:rsidRDefault="00FD7517" w:rsidP="00FD751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T</w:t>
      </w:r>
      <w:r w:rsidRPr="00C96D8B">
        <w:rPr>
          <w:rFonts w:ascii="Arial" w:hAnsi="Arial" w:cs="Arial"/>
          <w:color w:val="222222"/>
          <w:lang/>
        </w:rPr>
        <w:t>he cross sections for </w:t>
      </w:r>
      <w:r w:rsidRPr="0032606F">
        <w:rPr>
          <w:rFonts w:ascii="Arial" w:hAnsi="Arial" w:cs="Arial"/>
          <w:color w:val="222222"/>
          <w:lang/>
        </w:rPr>
        <w:t>transmutations</w:t>
      </w:r>
      <w:r w:rsidRPr="00C96D8B">
        <w:rPr>
          <w:rFonts w:ascii="Arial" w:hAnsi="Arial" w:cs="Arial"/>
          <w:color w:val="222222"/>
          <w:lang/>
        </w:rPr>
        <w:t> by </w:t>
      </w:r>
      <w:r w:rsidRPr="0032606F">
        <w:rPr>
          <w:rFonts w:ascii="Arial" w:hAnsi="Arial" w:cs="Arial"/>
          <w:color w:val="222222"/>
          <w:lang/>
        </w:rPr>
        <w:t>gamma-ray</w:t>
      </w:r>
      <w:r w:rsidRPr="00C96D8B">
        <w:rPr>
          <w:rFonts w:ascii="Arial" w:hAnsi="Arial" w:cs="Arial"/>
          <w:color w:val="222222"/>
          <w:lang/>
        </w:rPr>
        <w:t> absorption are in the region of 0.001 barn.</w:t>
      </w:r>
    </w:p>
    <w:p w:rsidR="00E92B69" w:rsidRPr="00020095" w:rsidRDefault="00E92B69" w:rsidP="00757DB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Arial" w:hAnsi="Arial" w:cs="Arial"/>
          <w:color w:val="222222"/>
          <w:lang/>
        </w:rPr>
      </w:pPr>
      <w:r w:rsidRPr="00E92B69">
        <w:rPr>
          <w:rStyle w:val="mw-headline"/>
          <w:rFonts w:ascii="Georgia" w:hAnsi="Georgia"/>
          <w:color w:val="000000"/>
        </w:rPr>
        <w:t>Macroscopic cross section</w:t>
      </w:r>
      <w:r>
        <w:rPr>
          <w:rStyle w:val="mw-editsection-bracket"/>
          <w:rFonts w:ascii="Arial" w:hAnsi="Arial" w:cs="Arial"/>
          <w:color w:val="54595D"/>
        </w:rPr>
        <w:t xml:space="preserve">- </w:t>
      </w:r>
      <w:r w:rsidRPr="00757DB9">
        <w:rPr>
          <w:rFonts w:ascii="Arial" w:hAnsi="Arial" w:cs="Arial"/>
          <w:color w:val="222222"/>
          <w:sz w:val="21"/>
          <w:szCs w:val="21"/>
        </w:rPr>
        <w:t>Nuclear cross sections are used in determining the </w:t>
      </w:r>
      <w:r w:rsidR="00757DB9">
        <w:rPr>
          <w:rFonts w:ascii="Arial" w:hAnsi="Arial" w:cs="Arial"/>
          <w:color w:val="222222"/>
          <w:sz w:val="21"/>
          <w:szCs w:val="21"/>
        </w:rPr>
        <w:t xml:space="preserve">nuclear reaction </w:t>
      </w:r>
      <w:r w:rsidRPr="00757DB9">
        <w:rPr>
          <w:rFonts w:ascii="Arial" w:hAnsi="Arial" w:cs="Arial"/>
          <w:color w:val="222222"/>
          <w:sz w:val="21"/>
          <w:szCs w:val="21"/>
        </w:rPr>
        <w:t>rate, and are governed by the reaction rate equation for a particular set of particles (usually viewed as a "beam and target" thought experiment where one particle or nucleus is the "target" [typically at rest] and the other is treated as a "beam" [projectile with a given energy]).</w:t>
      </w:r>
    </w:p>
    <w:p w:rsidR="00020095" w:rsidRDefault="00020095" w:rsidP="00020095">
      <w:pPr>
        <w:pStyle w:val="NormalWeb"/>
        <w:spacing w:before="120" w:beforeAutospacing="0" w:after="120" w:afterAutospacing="0"/>
        <w:ind w:left="6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barn</w:t>
      </w:r>
      <w:r>
        <w:rPr>
          <w:rFonts w:ascii="Arial" w:hAnsi="Arial" w:cs="Arial"/>
          <w:color w:val="222222"/>
          <w:shd w:val="clear" w:color="auto" w:fill="FFFFFF"/>
        </w:rPr>
        <w:t> (symbol: b) is a unit of area equal to 10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−28</w:t>
      </w:r>
      <w:r>
        <w:rPr>
          <w:rFonts w:ascii="Arial" w:hAnsi="Arial" w:cs="Arial"/>
          <w:color w:val="222222"/>
          <w:shd w:val="clear" w:color="auto" w:fill="FFFFFF"/>
        </w:rPr>
        <w:t> m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 (or 100 fm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  <w:shd w:val="clear" w:color="auto" w:fill="FFFFFF"/>
        </w:rPr>
        <w:t xml:space="preserve">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barn</w:t>
      </w:r>
      <w:r>
        <w:rPr>
          <w:rFonts w:ascii="Arial" w:hAnsi="Arial" w:cs="Arial"/>
          <w:color w:val="222222"/>
          <w:shd w:val="clear" w:color="auto" w:fill="FFFFFF"/>
        </w:rPr>
        <w:t> is approximately the cross-sectional area of a uranium nucleus.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barn</w:t>
      </w:r>
      <w:r>
        <w:rPr>
          <w:rFonts w:ascii="Arial" w:hAnsi="Arial" w:cs="Arial"/>
          <w:color w:val="222222"/>
          <w:shd w:val="clear" w:color="auto" w:fill="FFFFFF"/>
        </w:rPr>
        <w:t> is also the unit of area used in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nuclear</w:t>
      </w:r>
      <w:r>
        <w:rPr>
          <w:rFonts w:ascii="Arial" w:hAnsi="Arial" w:cs="Arial"/>
          <w:color w:val="222222"/>
          <w:shd w:val="clear" w:color="auto" w:fill="FFFFFF"/>
        </w:rPr>
        <w:t> quadrupole resonance and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nuclear</w:t>
      </w:r>
      <w:r>
        <w:rPr>
          <w:rFonts w:ascii="Arial" w:hAnsi="Arial" w:cs="Arial"/>
          <w:color w:val="222222"/>
          <w:shd w:val="clear" w:color="auto" w:fill="FFFFFF"/>
        </w:rPr>
        <w:t> magnetic resonance to quantify the interaction of a nucleus with an electric field gradient.</w:t>
      </w:r>
    </w:p>
    <w:p w:rsidR="00830476" w:rsidRDefault="00830476" w:rsidP="00020095">
      <w:pPr>
        <w:pStyle w:val="NormalWeb"/>
        <w:spacing w:before="120" w:beforeAutospacing="0" w:after="120" w:afterAutospacing="0"/>
        <w:ind w:left="630"/>
        <w:rPr>
          <w:rFonts w:ascii="Arial" w:hAnsi="Arial" w:cs="Arial"/>
          <w:color w:val="222222"/>
          <w:shd w:val="clear" w:color="auto" w:fill="FFFFFF"/>
        </w:rPr>
      </w:pPr>
    </w:p>
    <w:p w:rsidR="00830476" w:rsidRDefault="00830476" w:rsidP="00830476">
      <w:pPr>
        <w:pStyle w:val="ListParagraph"/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 xml:space="preserve"> A neutron can have many types of interactions with a nucleus (Ragheb, 2011).</w:t>
      </w:r>
    </w:p>
    <w:p w:rsidR="00830476" w:rsidRPr="00830476" w:rsidRDefault="00830476" w:rsidP="00830476">
      <w:pPr>
        <w:pStyle w:val="ListParagraph"/>
        <w:spacing w:after="0" w:line="360" w:lineRule="atLeast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 xml:space="preserve"> The most important of them are: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se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elastic scattering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si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inelastic scattering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γ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radiative capture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f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fission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p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(n, p) reaction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T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(n, T) reaction cross-section</w:t>
      </w:r>
    </w:p>
    <w:p w:rsidR="00830476" w:rsidRPr="00830476" w:rsidRDefault="00830476" w:rsidP="00830476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830476">
        <w:rPr>
          <w:rFonts w:ascii="Times New Roman" w:eastAsia="Times New Roman" w:hAnsi="Times New Roman" w:cs="Times New Roman"/>
          <w:sz w:val="23"/>
          <w:szCs w:val="23"/>
          <w:vertAlign w:val="subscript"/>
        </w:rPr>
        <w:t>α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 = (n, α) reaction cross-section</w:t>
      </w:r>
    </w:p>
    <w:p w:rsidR="00830476" w:rsidRPr="00830476" w:rsidRDefault="00830476" w:rsidP="00830476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 xml:space="preserve">The sum of the cross sections that can lead to the disappearance of the neutron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30476">
        <w:rPr>
          <w:rFonts w:ascii="Times New Roman" w:eastAsia="Times New Roman" w:hAnsi="Times New Roman" w:cs="Times New Roman"/>
          <w:sz w:val="24"/>
          <w:szCs w:val="24"/>
        </w:rPr>
        <w:t>designated as the absorption cross section:</w:t>
      </w:r>
    </w:p>
    <w:p w:rsidR="00830476" w:rsidRPr="00830476" w:rsidRDefault="00830476" w:rsidP="008304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           </w:t>
      </w:r>
      <w:r w:rsidR="00AB204B"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a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=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σγ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+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σf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+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σp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+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σT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+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σα</w:t>
      </w:r>
    </w:p>
    <w:p w:rsidR="00830476" w:rsidRPr="00830476" w:rsidRDefault="00830476" w:rsidP="00830476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0476">
        <w:rPr>
          <w:rFonts w:ascii="Times New Roman" w:eastAsia="Times New Roman" w:hAnsi="Times New Roman" w:cs="Times New Roman"/>
          <w:sz w:val="24"/>
          <w:szCs w:val="24"/>
        </w:rPr>
        <w:t>Similarly, the sum of the cross-sections that lead to scattering of the neutron is designated as scattering cross-section:</w:t>
      </w:r>
    </w:p>
    <w:p w:rsidR="00830476" w:rsidRPr="00830476" w:rsidRDefault="00830476" w:rsidP="008304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B204B"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s</w:t>
      </w:r>
      <w:r w:rsidR="00AB204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=σsi+σse</w:t>
      </w:r>
    </w:p>
    <w:p w:rsidR="00830476" w:rsidRPr="00830476" w:rsidRDefault="00830476" w:rsidP="00830476">
      <w:pPr>
        <w:spacing w:after="96" w:line="360" w:lineRule="atLeast"/>
        <w:rPr>
          <w:rFonts w:ascii="Arial" w:eastAsia="Times New Roman" w:hAnsi="Arial" w:cs="Arial"/>
          <w:color w:val="2E2E2E"/>
          <w:sz w:val="30"/>
          <w:szCs w:val="30"/>
        </w:rPr>
      </w:pPr>
      <w:r w:rsidRPr="00830476">
        <w:rPr>
          <w:rFonts w:ascii="Arial" w:eastAsia="Times New Roman" w:hAnsi="Arial" w:cs="Arial"/>
          <w:color w:val="2E2E2E"/>
          <w:sz w:val="30"/>
          <w:szCs w:val="30"/>
        </w:rPr>
        <w:t>The sum of the all reactions is designated as the total neutron cross-section:</w:t>
      </w:r>
    </w:p>
    <w:p w:rsidR="00830476" w:rsidRDefault="00FF424B" w:rsidP="00830476">
      <w:pPr>
        <w:spacing w:after="120" w:line="240" w:lineRule="auto"/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 xml:space="preserve">            </w:t>
      </w:r>
      <w:r w:rsidRPr="0083047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σ</w:t>
      </w:r>
      <w:r w:rsidR="00830476" w:rsidRPr="00830476"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>t</w:t>
      </w:r>
      <w:r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 xml:space="preserve"> </w:t>
      </w:r>
      <w:r w:rsidR="00830476" w:rsidRPr="00830476"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>=σa+σs</w:t>
      </w:r>
      <w:r w:rsidR="00D25240"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 xml:space="preserve"> </w:t>
      </w:r>
    </w:p>
    <w:p w:rsidR="00D25240" w:rsidRPr="00D25240" w:rsidRDefault="00D25240" w:rsidP="00D25240">
      <w:pPr>
        <w:pStyle w:val="NormalWeb"/>
        <w:spacing w:before="0" w:beforeAutospacing="0" w:after="96" w:afterAutospacing="0" w:line="360" w:lineRule="atLeast"/>
        <w:rPr>
          <w:rFonts w:ascii="Arial" w:hAnsi="Arial" w:cs="Arial"/>
          <w:color w:val="2E2E2E"/>
          <w:sz w:val="30"/>
          <w:szCs w:val="30"/>
        </w:rPr>
      </w:pPr>
      <w:r>
        <w:rPr>
          <w:rFonts w:ascii="Arial" w:hAnsi="Arial" w:cs="Arial"/>
          <w:color w:val="2E2E2E"/>
          <w:sz w:val="30"/>
          <w:szCs w:val="30"/>
          <w:bdr w:val="none" w:sz="0" w:space="0" w:color="auto" w:frame="1"/>
        </w:rPr>
        <w:t xml:space="preserve">       </w:t>
      </w:r>
    </w:p>
    <w:p w:rsidR="00D25240" w:rsidRPr="00D25240" w:rsidRDefault="00D25240" w:rsidP="00D25240">
      <w:pPr>
        <w:spacing w:after="120" w:line="240" w:lineRule="auto"/>
        <w:rPr>
          <w:rFonts w:ascii="Arial" w:eastAsia="Times New Roman" w:hAnsi="Arial" w:cs="Arial"/>
          <w:color w:val="2E2E2E"/>
          <w:sz w:val="30"/>
          <w:szCs w:val="30"/>
        </w:rPr>
      </w:pPr>
      <w:r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 xml:space="preserve">             </w:t>
      </w:r>
      <w:r w:rsidRPr="00D25240">
        <w:rPr>
          <w:rFonts w:ascii="Arial" w:eastAsia="Times New Roman" w:hAnsi="Arial" w:cs="Arial"/>
          <w:color w:val="2E2E2E"/>
          <w:sz w:val="30"/>
          <w:szCs w:val="30"/>
          <w:bdr w:val="none" w:sz="0" w:space="0" w:color="auto" w:frame="1"/>
        </w:rPr>
        <w:t>σt=σse+σsi+σγ+σf+σp+σT+σα</w:t>
      </w:r>
    </w:p>
    <w:p w:rsidR="00D25240" w:rsidRDefault="00D25240" w:rsidP="00D25240">
      <w:pPr>
        <w:spacing w:after="0" w:line="360" w:lineRule="atLeast"/>
        <w:rPr>
          <w:rFonts w:ascii="Arial" w:eastAsia="Times New Roman" w:hAnsi="Arial" w:cs="Arial"/>
          <w:color w:val="2E2E2E"/>
          <w:sz w:val="30"/>
          <w:szCs w:val="30"/>
        </w:rPr>
      </w:pPr>
      <w:r w:rsidRPr="00D25240">
        <w:rPr>
          <w:rFonts w:ascii="Arial" w:eastAsia="Times New Roman" w:hAnsi="Arial" w:cs="Arial"/>
          <w:color w:val="2E2E2E"/>
          <w:sz w:val="30"/>
          <w:szCs w:val="30"/>
        </w:rPr>
        <w:t>The standard unit for measuring the total neutron cross-section is the barn, which is equal to 10</w:t>
      </w:r>
      <w:r w:rsidRPr="00D25240">
        <w:rPr>
          <w:rFonts w:ascii="Arial" w:eastAsia="Times New Roman" w:hAnsi="Arial" w:cs="Arial"/>
          <w:color w:val="2E2E2E"/>
          <w:sz w:val="23"/>
          <w:szCs w:val="23"/>
          <w:vertAlign w:val="superscript"/>
        </w:rPr>
        <w:t>−28</w:t>
      </w:r>
      <w:r w:rsidRPr="00D25240">
        <w:rPr>
          <w:rFonts w:ascii="Arial" w:eastAsia="Times New Roman" w:hAnsi="Arial" w:cs="Arial"/>
          <w:color w:val="2E2E2E"/>
          <w:sz w:val="30"/>
          <w:szCs w:val="30"/>
        </w:rPr>
        <w:t> m</w:t>
      </w:r>
      <w:r w:rsidRPr="00D25240">
        <w:rPr>
          <w:rFonts w:ascii="Arial" w:eastAsia="Times New Roman" w:hAnsi="Arial" w:cs="Arial"/>
          <w:color w:val="2E2E2E"/>
          <w:sz w:val="23"/>
          <w:szCs w:val="23"/>
          <w:vertAlign w:val="superscript"/>
        </w:rPr>
        <w:t>2</w:t>
      </w:r>
      <w:r w:rsidRPr="00D25240">
        <w:rPr>
          <w:rFonts w:ascii="Arial" w:eastAsia="Times New Roman" w:hAnsi="Arial" w:cs="Arial"/>
          <w:color w:val="2E2E2E"/>
          <w:sz w:val="30"/>
          <w:szCs w:val="30"/>
        </w:rPr>
        <w:t> or 10</w:t>
      </w:r>
      <w:r w:rsidRPr="00D25240">
        <w:rPr>
          <w:rFonts w:ascii="Arial" w:eastAsia="Times New Roman" w:hAnsi="Arial" w:cs="Arial"/>
          <w:color w:val="2E2E2E"/>
          <w:sz w:val="23"/>
          <w:szCs w:val="23"/>
          <w:vertAlign w:val="superscript"/>
        </w:rPr>
        <w:t>−24</w:t>
      </w:r>
      <w:r w:rsidRPr="00D25240">
        <w:rPr>
          <w:rFonts w:ascii="Arial" w:eastAsia="Times New Roman" w:hAnsi="Arial" w:cs="Arial"/>
          <w:color w:val="2E2E2E"/>
          <w:sz w:val="30"/>
          <w:szCs w:val="30"/>
        </w:rPr>
        <w:t> cm</w:t>
      </w:r>
      <w:r w:rsidRPr="00D25240">
        <w:rPr>
          <w:rFonts w:ascii="Arial" w:eastAsia="Times New Roman" w:hAnsi="Arial" w:cs="Arial"/>
          <w:color w:val="2E2E2E"/>
          <w:sz w:val="23"/>
          <w:szCs w:val="23"/>
          <w:vertAlign w:val="superscript"/>
        </w:rPr>
        <w:t>2</w:t>
      </w:r>
      <w:r w:rsidRPr="00D25240">
        <w:rPr>
          <w:rFonts w:ascii="Arial" w:eastAsia="Times New Roman" w:hAnsi="Arial" w:cs="Arial"/>
          <w:color w:val="2E2E2E"/>
          <w:sz w:val="30"/>
          <w:szCs w:val="30"/>
        </w:rPr>
        <w:t>.</w:t>
      </w:r>
      <w:r w:rsidR="00FF7506">
        <w:rPr>
          <w:rFonts w:ascii="Arial" w:eastAsia="Times New Roman" w:hAnsi="Arial" w:cs="Arial"/>
          <w:color w:val="2E2E2E"/>
          <w:sz w:val="30"/>
          <w:szCs w:val="30"/>
        </w:rPr>
        <w:t xml:space="preserve">  </w:t>
      </w:r>
    </w:p>
    <w:p w:rsidR="00FF7506" w:rsidRDefault="00FF7506" w:rsidP="00D25240">
      <w:pPr>
        <w:spacing w:after="0" w:line="360" w:lineRule="atLeast"/>
        <w:rPr>
          <w:rFonts w:ascii="Arial" w:eastAsia="Times New Roman" w:hAnsi="Arial" w:cs="Arial"/>
          <w:color w:val="2E2E2E"/>
          <w:sz w:val="30"/>
          <w:szCs w:val="30"/>
        </w:rPr>
      </w:pPr>
    </w:p>
    <w:p w:rsidR="00FF7506" w:rsidRDefault="00FF7506" w:rsidP="00D25240">
      <w:pPr>
        <w:spacing w:after="0" w:line="360" w:lineRule="atLeast"/>
        <w:rPr>
          <w:rFonts w:ascii="Arial" w:eastAsia="Times New Roman" w:hAnsi="Arial" w:cs="Arial"/>
          <w:color w:val="2E2E2E"/>
          <w:sz w:val="30"/>
          <w:szCs w:val="30"/>
        </w:rPr>
      </w:pPr>
    </w:p>
    <w:p w:rsidR="00FF7506" w:rsidRPr="00D25240" w:rsidRDefault="00FF7506" w:rsidP="00D25240">
      <w:pPr>
        <w:spacing w:after="0" w:line="360" w:lineRule="atLeast"/>
        <w:rPr>
          <w:rFonts w:ascii="Arial" w:eastAsia="Times New Roman" w:hAnsi="Arial" w:cs="Arial"/>
          <w:color w:val="2E2E2E"/>
          <w:sz w:val="30"/>
          <w:szCs w:val="30"/>
        </w:rPr>
      </w:pPr>
    </w:p>
    <w:p w:rsidR="00D25240" w:rsidRPr="00830476" w:rsidRDefault="00D25240" w:rsidP="00830476">
      <w:pPr>
        <w:spacing w:after="120" w:line="240" w:lineRule="auto"/>
        <w:rPr>
          <w:rFonts w:ascii="Arial" w:eastAsia="Times New Roman" w:hAnsi="Arial" w:cs="Arial"/>
          <w:color w:val="2E2E2E"/>
          <w:sz w:val="30"/>
          <w:szCs w:val="30"/>
        </w:rPr>
      </w:pPr>
    </w:p>
    <w:p w:rsidR="00830476" w:rsidRPr="00757DB9" w:rsidRDefault="00830476" w:rsidP="00020095">
      <w:pPr>
        <w:pStyle w:val="NormalWeb"/>
        <w:spacing w:before="120" w:beforeAutospacing="0" w:after="120" w:afterAutospacing="0"/>
        <w:ind w:left="630"/>
        <w:rPr>
          <w:rFonts w:ascii="Arial" w:hAnsi="Arial" w:cs="Arial"/>
          <w:color w:val="222222"/>
          <w:lang/>
        </w:rPr>
      </w:pPr>
    </w:p>
    <w:p w:rsidR="0032606F" w:rsidRDefault="00757DB9" w:rsidP="0032606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       </w:t>
      </w:r>
      <w:r w:rsidR="00E92B69"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       </w:t>
      </w:r>
      <w:r w:rsidR="00E92B69">
        <w:rPr>
          <w:rFonts w:ascii="Arial" w:hAnsi="Arial" w:cs="Arial"/>
          <w:color w:val="222222"/>
          <w:sz w:val="21"/>
          <w:szCs w:val="21"/>
        </w:rPr>
        <w:t xml:space="preserve"> </w:t>
      </w:r>
      <w:r w:rsidR="0032606F">
        <w:rPr>
          <w:rFonts w:ascii="Arial" w:hAnsi="Arial" w:cs="Arial"/>
          <w:color w:val="222222"/>
          <w:sz w:val="21"/>
          <w:szCs w:val="21"/>
        </w:rPr>
        <w:t>:</w:t>
      </w:r>
    </w:p>
    <w:p w:rsidR="00E92B69" w:rsidRDefault="00E92B69" w:rsidP="00E92B69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Rectangle 14" descr="r_x = \Phi  \  \sigma_x \ \rho_A = \Phi \Sigma_x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r_x = \Phi  \  \sigma_x \ \rho_A = \Phi \Sigma_x 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wU+AlNYCAADz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92B69" w:rsidRDefault="00E92B69" w:rsidP="0032606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r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{\displaystyle r_{x}}</w:t>
      </w: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 wp14:anchorId="7659150E" wp14:editId="52899EB7">
                <wp:extent cx="302260" cy="302260"/>
                <wp:effectExtent l="0" t="0" r="0" b="0"/>
                <wp:docPr id="13" name="Rectangle 13" descr="r_{x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r_{x}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CIvXUKvQIA&#10;AMcFAAAOAAAAAAAAAAAAAAAAAC4CAABkcnMvZTJvRG9jLnhtbFBLAQItABQABgAIAAAAIQACnVV4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</w:rPr>
        <w:t xml:space="preserve"> : </w:t>
      </w:r>
    </w:p>
    <w:p w:rsidR="00E92B69" w:rsidRDefault="00E92B69" w:rsidP="0032606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r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lastRenderedPageBreak/>
        <w:t>{\displaystyle \rho _{A}}</w:t>
      </w: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 wp14:anchorId="3C811B15" wp14:editId="3FF8CE52">
                <wp:extent cx="302260" cy="302260"/>
                <wp:effectExtent l="0" t="0" r="0" b="0"/>
                <wp:docPr id="9" name="Rectangle 9" descr="\rho _{A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\rho _{A}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7dNb&#10;9sECAADJ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</w:rPr>
        <w:t xml:space="preserve"> : </w:t>
      </w:r>
    </w:p>
    <w:p w:rsidR="00FD7517" w:rsidRDefault="00E92B69" w:rsidP="0032606F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Arial" w:hAnsi="Arial" w:cs="Arial"/>
          <w:color w:val="222222"/>
          <w:lang/>
        </w:rPr>
      </w:pPr>
      <w:r w:rsidRPr="0032606F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{\displaystyle \Sigma _{x}\equiv \sigma _{x}\ \rho _{A}}</w:t>
      </w:r>
    </w:p>
    <w:p w:rsidR="00F828F8" w:rsidRPr="00D533FC" w:rsidRDefault="00F828F8" w:rsidP="00D533FC"/>
    <w:sectPr w:rsidR="00F828F8" w:rsidRPr="00D5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C33"/>
    <w:multiLevelType w:val="hybridMultilevel"/>
    <w:tmpl w:val="232A7686"/>
    <w:lvl w:ilvl="0" w:tplc="B7E2EA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5707183"/>
    <w:multiLevelType w:val="hybridMultilevel"/>
    <w:tmpl w:val="20305438"/>
    <w:lvl w:ilvl="0" w:tplc="978C3F12">
      <w:start w:val="1"/>
      <w:numFmt w:val="upperRoman"/>
      <w:lvlText w:val="%1."/>
      <w:lvlJc w:val="left"/>
      <w:pPr>
        <w:ind w:left="990" w:hanging="720"/>
      </w:pPr>
      <w:rPr>
        <w:rFonts w:ascii="Arial" w:eastAsiaTheme="minorHAnsi" w:hAnsi="Arial" w:cs="Arial" w:hint="default"/>
        <w:b/>
        <w:color w:val="8000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1D6577"/>
    <w:multiLevelType w:val="hybridMultilevel"/>
    <w:tmpl w:val="82FA5164"/>
    <w:lvl w:ilvl="0" w:tplc="C8AC18B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442515D"/>
    <w:multiLevelType w:val="hybridMultilevel"/>
    <w:tmpl w:val="A2C61AE0"/>
    <w:lvl w:ilvl="0" w:tplc="D2963A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0F2540"/>
    <w:multiLevelType w:val="multilevel"/>
    <w:tmpl w:val="753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22618"/>
    <w:multiLevelType w:val="hybridMultilevel"/>
    <w:tmpl w:val="AE160760"/>
    <w:lvl w:ilvl="0" w:tplc="D1BCB04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E841F58"/>
    <w:multiLevelType w:val="hybridMultilevel"/>
    <w:tmpl w:val="5446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0416A"/>
    <w:multiLevelType w:val="hybridMultilevel"/>
    <w:tmpl w:val="013226D0"/>
    <w:lvl w:ilvl="0" w:tplc="E5A0E21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87"/>
    <w:rsid w:val="00005374"/>
    <w:rsid w:val="00020095"/>
    <w:rsid w:val="00042346"/>
    <w:rsid w:val="00050903"/>
    <w:rsid w:val="000551A7"/>
    <w:rsid w:val="000F5334"/>
    <w:rsid w:val="001A7C1E"/>
    <w:rsid w:val="001F0C8C"/>
    <w:rsid w:val="001F1B77"/>
    <w:rsid w:val="00202394"/>
    <w:rsid w:val="002C2461"/>
    <w:rsid w:val="002C6AE9"/>
    <w:rsid w:val="002E3F73"/>
    <w:rsid w:val="00303A7F"/>
    <w:rsid w:val="0032606F"/>
    <w:rsid w:val="003D0281"/>
    <w:rsid w:val="003F3E0C"/>
    <w:rsid w:val="00407183"/>
    <w:rsid w:val="004269FC"/>
    <w:rsid w:val="0047575E"/>
    <w:rsid w:val="004F205D"/>
    <w:rsid w:val="00514A2E"/>
    <w:rsid w:val="005176DC"/>
    <w:rsid w:val="00571769"/>
    <w:rsid w:val="005905FE"/>
    <w:rsid w:val="00655D08"/>
    <w:rsid w:val="00660452"/>
    <w:rsid w:val="00697D13"/>
    <w:rsid w:val="006D69DD"/>
    <w:rsid w:val="00706111"/>
    <w:rsid w:val="00757DB9"/>
    <w:rsid w:val="007606E5"/>
    <w:rsid w:val="0077716E"/>
    <w:rsid w:val="007C3E16"/>
    <w:rsid w:val="00830476"/>
    <w:rsid w:val="008835F0"/>
    <w:rsid w:val="00891705"/>
    <w:rsid w:val="009125B2"/>
    <w:rsid w:val="009F7F6F"/>
    <w:rsid w:val="00A061E3"/>
    <w:rsid w:val="00A92531"/>
    <w:rsid w:val="00AB204B"/>
    <w:rsid w:val="00AD441F"/>
    <w:rsid w:val="00B2516A"/>
    <w:rsid w:val="00B418EC"/>
    <w:rsid w:val="00B547CC"/>
    <w:rsid w:val="00BE4FC0"/>
    <w:rsid w:val="00C27787"/>
    <w:rsid w:val="00C34315"/>
    <w:rsid w:val="00C34AC4"/>
    <w:rsid w:val="00C96D8B"/>
    <w:rsid w:val="00D1186F"/>
    <w:rsid w:val="00D25240"/>
    <w:rsid w:val="00D25B5D"/>
    <w:rsid w:val="00D533FC"/>
    <w:rsid w:val="00D91750"/>
    <w:rsid w:val="00DC29C8"/>
    <w:rsid w:val="00DC7FB4"/>
    <w:rsid w:val="00DF10F7"/>
    <w:rsid w:val="00DF472A"/>
    <w:rsid w:val="00E37E30"/>
    <w:rsid w:val="00E9060D"/>
    <w:rsid w:val="00E9135B"/>
    <w:rsid w:val="00E92B69"/>
    <w:rsid w:val="00F828F8"/>
    <w:rsid w:val="00FD3AC1"/>
    <w:rsid w:val="00FD7517"/>
    <w:rsid w:val="00FF424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28F8"/>
    <w:rPr>
      <w:b/>
      <w:bCs/>
    </w:rPr>
  </w:style>
  <w:style w:type="paragraph" w:styleId="NormalWeb">
    <w:name w:val="Normal (Web)"/>
    <w:basedOn w:val="Normal"/>
    <w:uiPriority w:val="99"/>
    <w:unhideWhenUsed/>
    <w:rsid w:val="00F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8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8C"/>
    <w:pPr>
      <w:ind w:left="720"/>
      <w:contextualSpacing/>
    </w:pPr>
  </w:style>
  <w:style w:type="paragraph" w:customStyle="1" w:styleId="wp-caption-text">
    <w:name w:val="wp-caption-text"/>
    <w:basedOn w:val="Normal"/>
    <w:rsid w:val="006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5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e-math-mathml-inline">
    <w:name w:val="mwe-math-mathml-inline"/>
    <w:basedOn w:val="DefaultParagraphFont"/>
    <w:rsid w:val="00B547CC"/>
  </w:style>
  <w:style w:type="character" w:customStyle="1" w:styleId="mw-headline">
    <w:name w:val="mw-headline"/>
    <w:basedOn w:val="DefaultParagraphFont"/>
    <w:rsid w:val="00B547CC"/>
  </w:style>
  <w:style w:type="character" w:customStyle="1" w:styleId="mw-editsection">
    <w:name w:val="mw-editsection"/>
    <w:basedOn w:val="DefaultParagraphFont"/>
    <w:rsid w:val="00E92B69"/>
  </w:style>
  <w:style w:type="character" w:customStyle="1" w:styleId="mw-editsection-bracket">
    <w:name w:val="mw-editsection-bracket"/>
    <w:basedOn w:val="DefaultParagraphFont"/>
    <w:rsid w:val="00E92B69"/>
  </w:style>
  <w:style w:type="character" w:customStyle="1" w:styleId="label">
    <w:name w:val="label"/>
    <w:basedOn w:val="DefaultParagraphFont"/>
    <w:rsid w:val="00830476"/>
  </w:style>
  <w:style w:type="character" w:customStyle="1" w:styleId="mjxassistivemathml">
    <w:name w:val="mjx_assistive_mathml"/>
    <w:basedOn w:val="DefaultParagraphFont"/>
    <w:rsid w:val="008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28F8"/>
    <w:rPr>
      <w:b/>
      <w:bCs/>
    </w:rPr>
  </w:style>
  <w:style w:type="paragraph" w:styleId="NormalWeb">
    <w:name w:val="Normal (Web)"/>
    <w:basedOn w:val="Normal"/>
    <w:uiPriority w:val="99"/>
    <w:unhideWhenUsed/>
    <w:rsid w:val="00F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8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8C"/>
    <w:pPr>
      <w:ind w:left="720"/>
      <w:contextualSpacing/>
    </w:pPr>
  </w:style>
  <w:style w:type="paragraph" w:customStyle="1" w:styleId="wp-caption-text">
    <w:name w:val="wp-caption-text"/>
    <w:basedOn w:val="Normal"/>
    <w:rsid w:val="006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5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e-math-mathml-inline">
    <w:name w:val="mwe-math-mathml-inline"/>
    <w:basedOn w:val="DefaultParagraphFont"/>
    <w:rsid w:val="00B547CC"/>
  </w:style>
  <w:style w:type="character" w:customStyle="1" w:styleId="mw-headline">
    <w:name w:val="mw-headline"/>
    <w:basedOn w:val="DefaultParagraphFont"/>
    <w:rsid w:val="00B547CC"/>
  </w:style>
  <w:style w:type="character" w:customStyle="1" w:styleId="mw-editsection">
    <w:name w:val="mw-editsection"/>
    <w:basedOn w:val="DefaultParagraphFont"/>
    <w:rsid w:val="00E92B69"/>
  </w:style>
  <w:style w:type="character" w:customStyle="1" w:styleId="mw-editsection-bracket">
    <w:name w:val="mw-editsection-bracket"/>
    <w:basedOn w:val="DefaultParagraphFont"/>
    <w:rsid w:val="00E92B69"/>
  </w:style>
  <w:style w:type="character" w:customStyle="1" w:styleId="label">
    <w:name w:val="label"/>
    <w:basedOn w:val="DefaultParagraphFont"/>
    <w:rsid w:val="00830476"/>
  </w:style>
  <w:style w:type="character" w:customStyle="1" w:styleId="mjxassistivemathml">
    <w:name w:val="mjx_assistive_mathml"/>
    <w:basedOn w:val="DefaultParagraphFont"/>
    <w:rsid w:val="008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4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7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4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8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2020-04-11T17:16:00Z</dcterms:created>
  <dcterms:modified xsi:type="dcterms:W3CDTF">2020-04-19T15:59:00Z</dcterms:modified>
</cp:coreProperties>
</file>